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beforeLines="50" w:after="156" w:afterLines="50" w:line="400" w:lineRule="exact"/>
        <w:jc w:val="both"/>
        <w:rPr>
          <w:rFonts w:ascii="黑体" w:hAnsi="黑体" w:eastAsia="黑体" w:cs="Times New Roman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color w:val="auto"/>
          <w:sz w:val="28"/>
          <w:szCs w:val="28"/>
        </w:rPr>
        <w:t>附件1：</w:t>
      </w:r>
      <w:bookmarkStart w:id="0" w:name="_GoBack"/>
      <w:r>
        <w:rPr>
          <w:rFonts w:hint="eastAsia" w:ascii="黑体" w:hAnsi="黑体" w:eastAsia="黑体" w:cs="Times New Roman"/>
          <w:b/>
          <w:bCs/>
          <w:color w:val="auto"/>
          <w:sz w:val="28"/>
          <w:szCs w:val="28"/>
        </w:rPr>
        <w:t>参会回执</w:t>
      </w:r>
      <w:bookmarkEnd w:id="0"/>
    </w:p>
    <w:p>
      <w:pPr>
        <w:pStyle w:val="4"/>
        <w:spacing w:before="156" w:beforeLines="50" w:after="156" w:afterLines="50" w:line="400" w:lineRule="exact"/>
        <w:jc w:val="both"/>
        <w:rPr>
          <w:rFonts w:ascii="黑体" w:hAnsi="黑体" w:eastAsia="黑体" w:cs="Times New Roman"/>
          <w:b/>
          <w:bCs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4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“粮食安全与双碳战略背景下的土壤科学”高端论坛</w:t>
      </w:r>
    </w:p>
    <w:p>
      <w:pPr>
        <w:autoSpaceDE w:val="0"/>
        <w:autoSpaceDN w:val="0"/>
        <w:adjustRightInd w:val="0"/>
        <w:spacing w:before="156" w:beforeLines="50" w:after="156" w:afterLines="50" w:line="4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暨广东省土壤学会第十二次会员代表大会</w:t>
      </w:r>
    </w:p>
    <w:p>
      <w:pPr>
        <w:autoSpaceDE w:val="0"/>
        <w:autoSpaceDN w:val="0"/>
        <w:adjustRightInd w:val="0"/>
        <w:spacing w:before="156" w:beforeLines="50" w:after="156" w:afterLines="50" w:line="44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参会回执</w:t>
      </w:r>
    </w:p>
    <w:tbl>
      <w:tblPr>
        <w:tblStyle w:val="2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38"/>
        <w:gridCol w:w="1059"/>
        <w:gridCol w:w="1195"/>
        <w:gridCol w:w="440"/>
        <w:gridCol w:w="1118"/>
        <w:gridCol w:w="16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姓</w:t>
            </w:r>
            <w:r>
              <w:rPr>
                <w:rFonts w:ascii="楷体_GB2312" w:hAnsi="宋体" w:eastAsia="楷体_GB2312" w:cs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838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bCs/>
                <w:sz w:val="28"/>
                <w:szCs w:val="28"/>
              </w:rPr>
              <w:t>研究领域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宋体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楷体_GB2312" w:hAnsi="宋体" w:eastAsia="楷体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hAnsi="宋体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职务</w:t>
            </w:r>
            <w:r>
              <w:rPr>
                <w:rFonts w:ascii="楷体_GB2312" w:hAnsi="Calibri" w:eastAsia="楷体_GB2312" w:cs="楷体_GB2312"/>
                <w:bCs/>
                <w:sz w:val="28"/>
                <w:szCs w:val="28"/>
              </w:rPr>
              <w:t>/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手</w:t>
            </w:r>
            <w:r>
              <w:rPr>
                <w:rFonts w:ascii="楷体_GB2312" w:hAnsi="宋体" w:eastAsia="楷体_GB2312" w:cs="楷体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机</w:t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 xml:space="preserve">微 </w:t>
            </w:r>
            <w:r>
              <w:rPr>
                <w:rFonts w:ascii="楷体_GB2312" w:hAnsi="宋体" w:eastAsia="楷体_GB2312" w:cs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信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ascii="楷体_GB2312" w:hAnsi="Calibri" w:eastAsia="楷体_GB2312" w:cs="楷体_GB2312"/>
                <w:bCs/>
                <w:sz w:val="28"/>
                <w:szCs w:val="28"/>
              </w:rPr>
              <w:t>E-mail</w:t>
            </w:r>
            <w:r>
              <w:rPr>
                <w:rFonts w:ascii="楷体_GB2312" w:hAnsi="宋体" w:eastAsia="楷体_GB2312" w:cs="楷体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2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随行家属</w:t>
            </w:r>
          </w:p>
        </w:tc>
        <w:tc>
          <w:tcPr>
            <w:tcW w:w="7529" w:type="dxa"/>
            <w:gridSpan w:val="7"/>
            <w:vAlign w:val="center"/>
          </w:tcPr>
          <w:p>
            <w:pPr>
              <w:spacing w:line="460" w:lineRule="exact"/>
              <w:ind w:firstLine="980" w:firstLineChars="350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（注：仅接受研究生报告，其他论坛均由召集人负责组织）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Cs/>
                <w:sz w:val="28"/>
                <w:szCs w:val="28"/>
              </w:rPr>
              <w:t>住宿要求</w:t>
            </w:r>
          </w:p>
        </w:tc>
        <w:tc>
          <w:tcPr>
            <w:tcW w:w="4532" w:type="dxa"/>
            <w:gridSpan w:val="4"/>
            <w:vAlign w:val="center"/>
          </w:tcPr>
          <w:p>
            <w:pPr>
              <w:spacing w:line="460" w:lineRule="exact"/>
              <w:jc w:val="left"/>
              <w:rPr>
                <w:rFonts w:ascii="楷体_GB2312" w:hAnsi="Calibri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color w:val="000000"/>
                <w:sz w:val="28"/>
                <w:szCs w:val="28"/>
              </w:rPr>
              <w:t>广州阳光酒店（地址：广州市天河区黄埔大道199号）</w:t>
            </w:r>
          </w:p>
          <w:p>
            <w:pPr>
              <w:spacing w:line="460" w:lineRule="exact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标准房：单住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sym w:font="Wingdings" w:char="F0A8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合住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sym w:font="Wingdings" w:char="F0A8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住宿</w:t>
            </w:r>
          </w:p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日期</w:t>
            </w:r>
          </w:p>
        </w:tc>
        <w:tc>
          <w:tcPr>
            <w:tcW w:w="1863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Cs/>
                <w:sz w:val="28"/>
                <w:szCs w:val="28"/>
              </w:rPr>
              <w:t>备注</w:t>
            </w:r>
          </w:p>
        </w:tc>
        <w:tc>
          <w:tcPr>
            <w:tcW w:w="7529" w:type="dxa"/>
            <w:gridSpan w:val="7"/>
            <w:vAlign w:val="center"/>
          </w:tcPr>
          <w:p>
            <w:pPr>
              <w:spacing w:line="460" w:lineRule="exact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发票抬头及纳税人识别号（社会统一信用代码）</w:t>
            </w:r>
          </w:p>
          <w:p>
            <w:pPr>
              <w:spacing w:line="460" w:lineRule="exact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（注：也可注明现场交费、转帐以及其他要求）</w:t>
            </w:r>
          </w:p>
        </w:tc>
      </w:tr>
    </w:tbl>
    <w:p>
      <w:pPr>
        <w:autoSpaceDE w:val="0"/>
        <w:autoSpaceDN w:val="0"/>
        <w:adjustRightInd w:val="0"/>
        <w:spacing w:line="320" w:lineRule="exact"/>
        <w:ind w:right="-475" w:rightChars="-226"/>
        <w:rPr>
          <w:rFonts w:ascii="楷体_GB2312" w:hAnsi="Times New Roman" w:eastAsia="楷体_GB2312" w:cs="楷体_GB2312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left="717" w:right="-475" w:rightChars="-226" w:hanging="717" w:hangingChars="255"/>
        <w:rPr>
          <w:rFonts w:ascii="楷体_GB2312" w:hAnsi="Times New Roman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bCs/>
          <w:color w:val="000000"/>
          <w:kern w:val="0"/>
          <w:sz w:val="28"/>
          <w:szCs w:val="28"/>
        </w:rPr>
        <w:t>说明：</w:t>
      </w:r>
    </w:p>
    <w:p>
      <w:pPr>
        <w:autoSpaceDE w:val="0"/>
        <w:autoSpaceDN w:val="0"/>
        <w:adjustRightInd w:val="0"/>
        <w:spacing w:line="360" w:lineRule="auto"/>
        <w:ind w:left="714" w:right="-475" w:rightChars="-226" w:hanging="714" w:hangingChars="255"/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</w:pP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1.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请参会人员于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2023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年</w:t>
      </w:r>
      <w:r>
        <w:rPr>
          <w:rFonts w:ascii="楷体_GB2312" w:hAnsi="Times New Roman" w:eastAsia="楷体_GB2312" w:cs="楷体_GB2312"/>
          <w:b/>
          <w:color w:val="000000"/>
          <w:kern w:val="0"/>
          <w:sz w:val="28"/>
          <w:szCs w:val="28"/>
        </w:rPr>
        <w:t>5</w:t>
      </w:r>
      <w:r>
        <w:rPr>
          <w:rFonts w:hint="eastAsia" w:ascii="楷体_GB2312" w:hAnsi="Times New Roman" w:eastAsia="楷体_GB2312" w:cs="楷体_GB2312"/>
          <w:b/>
          <w:color w:val="000000"/>
          <w:kern w:val="0"/>
          <w:sz w:val="28"/>
          <w:szCs w:val="28"/>
        </w:rPr>
        <w:t>月</w:t>
      </w:r>
      <w:r>
        <w:rPr>
          <w:rFonts w:ascii="楷体_GB2312" w:hAnsi="Times New Roman" w:eastAsia="楷体_GB2312" w:cs="楷体_GB2312"/>
          <w:b/>
          <w:color w:val="000000"/>
          <w:kern w:val="0"/>
          <w:sz w:val="28"/>
          <w:szCs w:val="28"/>
        </w:rPr>
        <w:t>10</w:t>
      </w:r>
      <w:r>
        <w:rPr>
          <w:rFonts w:hint="eastAsia" w:ascii="楷体_GB2312" w:hAnsi="Times New Roman" w:eastAsia="楷体_GB2312" w:cs="楷体_GB2312"/>
          <w:b/>
          <w:color w:val="000000"/>
          <w:kern w:val="0"/>
          <w:sz w:val="28"/>
          <w:szCs w:val="28"/>
        </w:rPr>
        <w:t>日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前填写此参会回执发送至会务组邮箱：</w:t>
      </w:r>
      <w:r>
        <w:rPr>
          <w:rFonts w:ascii="楷体_GB2312" w:hAnsi="Times New Roman" w:eastAsia="楷体_GB2312" w:cs="楷体_GB2312"/>
          <w:bCs/>
          <w:kern w:val="0"/>
          <w:sz w:val="28"/>
          <w:szCs w:val="28"/>
          <w:u w:val="single"/>
        </w:rPr>
        <w:t>1371071833@qq.com</w:t>
      </w:r>
      <w:r>
        <w:rPr>
          <w:rFonts w:ascii="楷体_GB2312" w:hAnsi="Times New Roman" w:eastAsia="楷体_GB2312" w:cs="楷体_GB2312"/>
          <w:bCs/>
          <w:kern w:val="0"/>
          <w:sz w:val="28"/>
          <w:szCs w:val="28"/>
        </w:rPr>
        <w:t>，</w:t>
      </w:r>
      <w:r>
        <w:rPr>
          <w:rFonts w:hint="eastAsia" w:ascii="楷体_GB2312" w:hAnsi="Times New Roman" w:eastAsia="楷体_GB2312" w:cs="楷体_GB2312"/>
          <w:bCs/>
          <w:kern w:val="0"/>
          <w:sz w:val="28"/>
          <w:szCs w:val="28"/>
        </w:rPr>
        <w:t>伍老师收，</w:t>
      </w:r>
      <w:r>
        <w:rPr>
          <w:rFonts w:ascii="楷体_GB2312" w:hAnsi="Times New Roman" w:eastAsia="楷体_GB2312" w:cs="楷体_GB2312"/>
          <w:bCs/>
          <w:kern w:val="0"/>
          <w:sz w:val="28"/>
          <w:szCs w:val="28"/>
        </w:rPr>
        <w:t>以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便为您提供更好的会务服务。</w:t>
      </w:r>
    </w:p>
    <w:p>
      <w:pPr>
        <w:autoSpaceDE w:val="0"/>
        <w:autoSpaceDN w:val="0"/>
        <w:adjustRightInd w:val="0"/>
        <w:spacing w:line="360" w:lineRule="auto"/>
        <w:ind w:left="560" w:right="-475" w:rightChars="-226" w:hanging="560" w:hangingChars="200"/>
        <w:rPr>
          <w:rFonts w:ascii="楷体_GB2312" w:hAnsi="Times New Roman" w:eastAsia="楷体_GB2312" w:cs="楷体_GB2312"/>
          <w:color w:val="000000"/>
          <w:kern w:val="0"/>
          <w:sz w:val="24"/>
          <w:szCs w:val="24"/>
        </w:rPr>
      </w:pP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2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.若提交回执后因故不能参会，请您及时电话或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Email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通知会务组，感谢配合。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GQzNTIyM2Y1ZTc0MWU4MjIyMzYwNzMyMWMzZjkifQ=="/>
  </w:docVars>
  <w:rsids>
    <w:rsidRoot w:val="39991499"/>
    <w:rsid w:val="399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2023-05-10T06:58:00Z</dcterms:created>
  <dc:creator>王尒苓</dc:creator>
  <cp:lastModifiedBy>王尒苓</cp:lastModifiedBy>
  <dcterms:modified xsi:type="dcterms:W3CDTF">2023-05-10T06:58:46Z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CB7D5A21B16145EB909F61E4AD7B2E7C_11</vt:lpwstr>
  </property>
</Properties>
</file>